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15E" w:rsidRP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E8215E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Szanowni Państwo,</w:t>
      </w:r>
      <w:bookmarkStart w:id="0" w:name="_GoBack"/>
      <w:bookmarkEnd w:id="0"/>
    </w:p>
    <w:p w:rsidR="00E8215E" w:rsidRP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E8215E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 xml:space="preserve">W dniu 21 kwietnia 2021 r. utraciła moc decyzja wykonawcza  Komisji nr 2014/709/UE w sprawie środków  kontroli w zakresie zdrowia zwierząt w odniesieniu do afrykańskiego pomoru świń w niektórych państwach członkowskich. Zastąpiło ją rozporządzenie wykonawcze Komisji (RWK) 2021/605, ustanawiające szczególne środki zwalczania afrykańskiego pomoru świń. W załączniku nr I do ww. rozporządzenia określone zostały 3 obszary objęte ograniczeniami: I, II i III, które odpowiadają dotychczasowym obszarom w sposób następujący: </w:t>
      </w:r>
    </w:p>
    <w:p w:rsidR="00E8215E" w:rsidRP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E8215E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•</w:t>
      </w:r>
      <w:r w:rsidRPr="00E8215E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ab/>
        <w:t>aktualny obszar objęty ograniczeniami I stanowi dotychczasowy obszar ochronny(dawna „strefa żółta”);</w:t>
      </w:r>
    </w:p>
    <w:p w:rsidR="00E8215E" w:rsidRP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E8215E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•</w:t>
      </w:r>
      <w:r w:rsidRPr="00E8215E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ab/>
        <w:t>aktualny obszar objęty ograniczeniami II stanowi dotychczasowy obszar objęty ograniczeniami(dawna „strefa czerwona”);</w:t>
      </w:r>
    </w:p>
    <w:p w:rsid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  <w:r w:rsidRPr="00E8215E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>•</w:t>
      </w:r>
      <w:r w:rsidRPr="00E8215E"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  <w:tab/>
        <w:t>aktualny obszar objęty ograniczeniami III stanowi dotychczasowy obszar zagrożenia(dawna „strefa niebieska”).</w:t>
      </w:r>
    </w:p>
    <w:p w:rsidR="00E8215E" w:rsidRP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color w:val="000000"/>
          <w:sz w:val="18"/>
          <w:szCs w:val="18"/>
          <w:lang w:eastAsia="pl-PL"/>
        </w:rPr>
      </w:pPr>
    </w:p>
    <w:p w:rsidR="00E8215E" w:rsidRP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b/>
          <w:color w:val="000000"/>
          <w:sz w:val="18"/>
          <w:szCs w:val="18"/>
          <w:lang w:eastAsia="pl-PL"/>
        </w:rPr>
      </w:pPr>
      <w:r w:rsidRPr="00E8215E">
        <w:rPr>
          <w:rFonts w:ascii="Verdana" w:eastAsia="Times New Roman" w:hAnsi="Verdana" w:cs="Courier New"/>
          <w:b/>
          <w:color w:val="000000"/>
          <w:sz w:val="18"/>
          <w:szCs w:val="18"/>
          <w:lang w:eastAsia="pl-PL"/>
        </w:rPr>
        <w:t xml:space="preserve">Obecnie będzie stosowana następująca kolorystyka na mapie GIW obszarów określonych w rozporządzeniu wykonawczym Komisji 2021/605: </w:t>
      </w:r>
    </w:p>
    <w:p w:rsidR="00E8215E" w:rsidRP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b/>
          <w:color w:val="00B0F0"/>
          <w:sz w:val="18"/>
          <w:szCs w:val="18"/>
          <w:lang w:eastAsia="pl-PL"/>
        </w:rPr>
      </w:pPr>
      <w:r w:rsidRPr="00E8215E">
        <w:rPr>
          <w:rFonts w:ascii="Verdana" w:eastAsia="Times New Roman" w:hAnsi="Verdana" w:cs="Courier New"/>
          <w:b/>
          <w:color w:val="00B0F0"/>
          <w:sz w:val="18"/>
          <w:szCs w:val="18"/>
          <w:lang w:eastAsia="pl-PL"/>
        </w:rPr>
        <w:t>•</w:t>
      </w:r>
      <w:r w:rsidRPr="00E8215E">
        <w:rPr>
          <w:rFonts w:ascii="Verdana" w:eastAsia="Times New Roman" w:hAnsi="Verdana" w:cs="Courier New"/>
          <w:b/>
          <w:color w:val="00B0F0"/>
          <w:sz w:val="18"/>
          <w:szCs w:val="18"/>
          <w:lang w:eastAsia="pl-PL"/>
        </w:rPr>
        <w:tab/>
        <w:t>obszar objęty ograniczeniami I będzie oznaczony kolorem niebieskim</w:t>
      </w:r>
      <w:r>
        <w:rPr>
          <w:rFonts w:ascii="Verdana" w:eastAsia="Times New Roman" w:hAnsi="Verdana" w:cs="Courier New"/>
          <w:b/>
          <w:color w:val="00B0F0"/>
          <w:sz w:val="18"/>
          <w:szCs w:val="18"/>
          <w:lang w:eastAsia="pl-PL"/>
        </w:rPr>
        <w:t xml:space="preserve"> </w:t>
      </w:r>
      <w:r w:rsidRPr="00E8215E">
        <w:rPr>
          <w:rFonts w:ascii="Verdana" w:eastAsia="Times New Roman" w:hAnsi="Verdana" w:cs="Courier New"/>
          <w:b/>
          <w:color w:val="00B0F0"/>
          <w:sz w:val="18"/>
          <w:szCs w:val="18"/>
          <w:lang w:eastAsia="pl-PL"/>
        </w:rPr>
        <w:t>(dawniej: obszar ochronny – strefa żółta);</w:t>
      </w:r>
    </w:p>
    <w:p w:rsidR="00E8215E" w:rsidRP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b/>
          <w:color w:val="FF33CC"/>
          <w:sz w:val="18"/>
          <w:szCs w:val="18"/>
          <w:lang w:eastAsia="pl-PL"/>
        </w:rPr>
      </w:pPr>
      <w:r w:rsidRPr="00E8215E">
        <w:rPr>
          <w:rFonts w:ascii="Verdana" w:eastAsia="Times New Roman" w:hAnsi="Verdana" w:cs="Courier New"/>
          <w:b/>
          <w:color w:val="FF33CC"/>
          <w:sz w:val="18"/>
          <w:szCs w:val="18"/>
          <w:lang w:eastAsia="pl-PL"/>
        </w:rPr>
        <w:t>•</w:t>
      </w:r>
      <w:r w:rsidRPr="00E8215E">
        <w:rPr>
          <w:rFonts w:ascii="Verdana" w:eastAsia="Times New Roman" w:hAnsi="Verdana" w:cs="Courier New"/>
          <w:b/>
          <w:color w:val="FF33CC"/>
          <w:sz w:val="18"/>
          <w:szCs w:val="18"/>
          <w:lang w:eastAsia="pl-PL"/>
        </w:rPr>
        <w:tab/>
        <w:t>obszar objęty ograniczeniami II będzie oznaczony kolorem różowym</w:t>
      </w:r>
      <w:r>
        <w:rPr>
          <w:rFonts w:ascii="Verdana" w:eastAsia="Times New Roman" w:hAnsi="Verdana" w:cs="Courier New"/>
          <w:b/>
          <w:color w:val="FF33CC"/>
          <w:sz w:val="18"/>
          <w:szCs w:val="18"/>
          <w:lang w:eastAsia="pl-PL"/>
        </w:rPr>
        <w:t xml:space="preserve"> </w:t>
      </w:r>
      <w:r w:rsidRPr="00E8215E">
        <w:rPr>
          <w:rFonts w:ascii="Verdana" w:eastAsia="Times New Roman" w:hAnsi="Verdana" w:cs="Courier New"/>
          <w:b/>
          <w:color w:val="FF33CC"/>
          <w:sz w:val="18"/>
          <w:szCs w:val="18"/>
          <w:lang w:eastAsia="pl-PL"/>
        </w:rPr>
        <w:t>(dawniej: obszar objęty ograniczeniami – strefa czerwona);</w:t>
      </w:r>
    </w:p>
    <w:p w:rsidR="00E8215E" w:rsidRPr="00E8215E" w:rsidRDefault="00E8215E" w:rsidP="00E821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Verdana" w:eastAsia="Times New Roman" w:hAnsi="Verdana" w:cs="Courier New"/>
          <w:b/>
          <w:color w:val="FF0000"/>
          <w:sz w:val="18"/>
          <w:szCs w:val="18"/>
          <w:lang w:eastAsia="pl-PL"/>
        </w:rPr>
      </w:pPr>
      <w:r w:rsidRPr="00E8215E">
        <w:rPr>
          <w:rFonts w:ascii="Verdana" w:eastAsia="Times New Roman" w:hAnsi="Verdana" w:cs="Courier New"/>
          <w:b/>
          <w:color w:val="FF0000"/>
          <w:sz w:val="18"/>
          <w:szCs w:val="18"/>
          <w:lang w:eastAsia="pl-PL"/>
        </w:rPr>
        <w:t>•</w:t>
      </w:r>
      <w:r w:rsidRPr="00E8215E">
        <w:rPr>
          <w:rFonts w:ascii="Verdana" w:eastAsia="Times New Roman" w:hAnsi="Verdana" w:cs="Courier New"/>
          <w:b/>
          <w:color w:val="FF0000"/>
          <w:sz w:val="18"/>
          <w:szCs w:val="18"/>
          <w:lang w:eastAsia="pl-PL"/>
        </w:rPr>
        <w:tab/>
        <w:t>obszar objęty ograniczeniami III będzie oznaczony kolorem  czerwonym</w:t>
      </w:r>
      <w:r>
        <w:rPr>
          <w:rFonts w:ascii="Verdana" w:eastAsia="Times New Roman" w:hAnsi="Verdana" w:cs="Courier New"/>
          <w:b/>
          <w:color w:val="FF0000"/>
          <w:sz w:val="18"/>
          <w:szCs w:val="18"/>
          <w:lang w:eastAsia="pl-PL"/>
        </w:rPr>
        <w:t xml:space="preserve"> </w:t>
      </w:r>
      <w:r w:rsidRPr="00E8215E">
        <w:rPr>
          <w:rFonts w:ascii="Verdana" w:eastAsia="Times New Roman" w:hAnsi="Verdana" w:cs="Courier New"/>
          <w:b/>
          <w:color w:val="FF0000"/>
          <w:sz w:val="18"/>
          <w:szCs w:val="18"/>
          <w:lang w:eastAsia="pl-PL"/>
        </w:rPr>
        <w:t>(dawniej: obszar zagrożenia – strefa niebieska).</w:t>
      </w:r>
    </w:p>
    <w:p w:rsidR="005558AE" w:rsidRDefault="005558AE"/>
    <w:sectPr w:rsidR="0055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5E"/>
    <w:rsid w:val="005558AE"/>
    <w:rsid w:val="00E8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77483-7646-4F61-A412-6DBAE789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8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8215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Kaczmarczyk</dc:creator>
  <cp:keywords/>
  <dc:description/>
  <cp:lastModifiedBy>Irmina Kaczmarczyk</cp:lastModifiedBy>
  <cp:revision>1</cp:revision>
  <dcterms:created xsi:type="dcterms:W3CDTF">2021-05-05T07:54:00Z</dcterms:created>
  <dcterms:modified xsi:type="dcterms:W3CDTF">2021-05-05T07:59:00Z</dcterms:modified>
</cp:coreProperties>
</file>