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BC" w:rsidRDefault="00DE22BC" w:rsidP="00DE22BC">
      <w:pPr>
        <w:spacing w:after="0" w:line="276" w:lineRule="auto"/>
        <w:jc w:val="center"/>
        <w:rPr>
          <w:rFonts w:ascii="Bookman Old Style" w:hAnsi="Bookman Old Style"/>
          <w:b/>
          <w:sz w:val="28"/>
          <w:szCs w:val="20"/>
        </w:rPr>
      </w:pPr>
      <w:bookmarkStart w:id="0" w:name="_GoBack"/>
      <w:bookmarkEnd w:id="0"/>
      <w:r w:rsidRPr="00776D26">
        <w:rPr>
          <w:rFonts w:ascii="Bookman Old Style" w:hAnsi="Bookman Old Style"/>
          <w:b/>
          <w:sz w:val="28"/>
          <w:szCs w:val="20"/>
        </w:rPr>
        <w:t xml:space="preserve">Zasady przeprowadzania kontroli urzędowych przez organy Inspekcji Weterynaryjnej </w:t>
      </w:r>
    </w:p>
    <w:p w:rsidR="00DE22BC" w:rsidRPr="00776D26" w:rsidRDefault="00DE22BC" w:rsidP="00DE22BC">
      <w:pPr>
        <w:spacing w:after="0" w:line="276" w:lineRule="auto"/>
        <w:jc w:val="center"/>
        <w:rPr>
          <w:rFonts w:ascii="Bookman Old Style" w:hAnsi="Bookman Old Style"/>
          <w:i/>
          <w:sz w:val="28"/>
          <w:szCs w:val="20"/>
          <w:u w:val="single"/>
        </w:rPr>
      </w:pPr>
      <w:r>
        <w:rPr>
          <w:rFonts w:ascii="Bookman Old Style" w:hAnsi="Bookman Old Style"/>
          <w:b/>
          <w:sz w:val="28"/>
          <w:szCs w:val="20"/>
        </w:rPr>
        <w:t>(wybrane zagadnienia)</w:t>
      </w:r>
    </w:p>
    <w:p w:rsidR="00DE22BC" w:rsidRDefault="00DE22BC" w:rsidP="00DE22BC">
      <w:pPr>
        <w:spacing w:after="0"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776D26">
        <w:rPr>
          <w:rFonts w:ascii="Bookman Old Style" w:hAnsi="Bookman Old Style"/>
          <w:szCs w:val="20"/>
        </w:rPr>
        <w:t>Kontrolami objęte są wszystkie działalności nadzorowane przez Inspekcję Weterynaryjną, zarówno te zarejestrowane lub zatwierdzone, jak również te, które pomimo takiego obowiązku nie zostały zgłoszone właściwemu organowi Inspekcji (działalność nielegalna).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  <w:u w:val="single"/>
        </w:rPr>
      </w:pPr>
      <w:r w:rsidRPr="00776D26">
        <w:rPr>
          <w:rFonts w:ascii="Bookman Old Style" w:hAnsi="Bookman Old Style"/>
          <w:b/>
          <w:noProof/>
          <w:szCs w:val="20"/>
          <w:u w:val="single"/>
          <w:lang w:eastAsia="pl-PL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E59978E" wp14:editId="5E180544">
                <wp:simplePos x="0" y="0"/>
                <wp:positionH relativeFrom="page">
                  <wp:posOffset>1362075</wp:posOffset>
                </wp:positionH>
                <wp:positionV relativeFrom="paragraph">
                  <wp:posOffset>281940</wp:posOffset>
                </wp:positionV>
                <wp:extent cx="4933950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BC" w:rsidRPr="008806E0" w:rsidRDefault="00DE22BC" w:rsidP="00DE22B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permStart w:id="1119563019" w:edGrp="everyone"/>
                            <w:r w:rsidRPr="002C23AD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Kontrole są przeprowadzane</w:t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bez wcześniejszego powiadomienia.</w:t>
                            </w:r>
                            <w:permEnd w:id="11195630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997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7.25pt;margin-top:22.2pt;width:388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" filled="f" stroked="f">
                <v:textbox style="mso-fit-shape-to-text:t">
                  <w:txbxContent>
                    <w:p w:rsidR="00DE22BC" w:rsidRPr="008806E0" w:rsidRDefault="00DE22BC" w:rsidP="00DE22B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permStart w:id="1119563019" w:edGrp="everyone"/>
                      <w:r w:rsidRPr="002C23AD">
                        <w:rPr>
                          <w:iCs/>
                          <w:color w:val="5B9BD5" w:themeColor="accent1"/>
                          <w:sz w:val="24"/>
                        </w:rPr>
                        <w:t>Kontrole są przeprowadzane</w:t>
                      </w:r>
                      <w:r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bez wcześniejszego powiadomienia.</w:t>
                      </w:r>
                      <w:permEnd w:id="11195630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22BC" w:rsidRPr="007555F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  <w:u w:val="single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776D26">
        <w:rPr>
          <w:rFonts w:ascii="Bookman Old Style" w:hAnsi="Bookman Old Style"/>
          <w:szCs w:val="20"/>
        </w:rPr>
        <w:t>Przed rozpoczęciem kontroli osoby kontrolujące muszą</w:t>
      </w:r>
      <w:r>
        <w:rPr>
          <w:rFonts w:ascii="Bookman Old Style" w:hAnsi="Bookman Old Style"/>
          <w:szCs w:val="20"/>
        </w:rPr>
        <w:t xml:space="preserve"> okazać</w:t>
      </w:r>
      <w:r w:rsidRPr="00776D26">
        <w:rPr>
          <w:rFonts w:ascii="Bookman Old Style" w:hAnsi="Bookman Old Style"/>
          <w:szCs w:val="20"/>
        </w:rPr>
        <w:t xml:space="preserve"> upoważnienie </w:t>
      </w:r>
      <w:r>
        <w:rPr>
          <w:rFonts w:ascii="Bookman Old Style" w:hAnsi="Bookman Old Style"/>
          <w:szCs w:val="20"/>
        </w:rPr>
        <w:br/>
      </w:r>
      <w:r w:rsidRPr="00776D26">
        <w:rPr>
          <w:rFonts w:ascii="Bookman Old Style" w:hAnsi="Bookman Old Style"/>
          <w:szCs w:val="20"/>
        </w:rPr>
        <w:t xml:space="preserve">do kontroli </w:t>
      </w:r>
      <w:r>
        <w:rPr>
          <w:rFonts w:ascii="Bookman Old Style" w:hAnsi="Bookman Old Style"/>
          <w:szCs w:val="20"/>
        </w:rPr>
        <w:t xml:space="preserve">(nie dotyczy to osoby pełniącej funkcję organu) </w:t>
      </w:r>
      <w:r w:rsidRPr="00776D26">
        <w:rPr>
          <w:rFonts w:ascii="Bookman Old Style" w:hAnsi="Bookman Old Style"/>
          <w:szCs w:val="20"/>
        </w:rPr>
        <w:t xml:space="preserve">oraz legitymację służbową oraz pouczyć o przysługujących </w:t>
      </w:r>
      <w:r>
        <w:rPr>
          <w:rFonts w:ascii="Bookman Old Style" w:hAnsi="Bookman Old Style"/>
          <w:szCs w:val="20"/>
        </w:rPr>
        <w:t xml:space="preserve">kontrolowanemu </w:t>
      </w:r>
      <w:r w:rsidRPr="00776D26">
        <w:rPr>
          <w:rFonts w:ascii="Bookman Old Style" w:hAnsi="Bookman Old Style"/>
          <w:szCs w:val="20"/>
        </w:rPr>
        <w:t>prawach i obowiązkach.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szCs w:val="20"/>
        </w:rPr>
        <w:t xml:space="preserve">Osoby kontrolujące muszę nosić odznakę identyfikacyjną 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>na widocznym miejscu.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szCs w:val="20"/>
        </w:rPr>
        <w:t>Podczas kontroli musi być obecny kierownik</w:t>
      </w:r>
      <w:r w:rsidRPr="00776D26">
        <w:rPr>
          <w:rFonts w:ascii="Bookman Old Style" w:hAnsi="Bookman Old Style"/>
          <w:b/>
          <w:szCs w:val="20"/>
        </w:rPr>
        <w:t xml:space="preserve"> 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>podmiotu kontrolowanego albo osoba przez niego upoważniona.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3E2100">
        <w:rPr>
          <w:rFonts w:ascii="Bookman Old Style" w:hAnsi="Bookman Old Style"/>
          <w:szCs w:val="20"/>
        </w:rPr>
        <w:t>Osoby kontrolujące mogą: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3E2100">
        <w:rPr>
          <w:rFonts w:ascii="Bookman Old Style" w:hAnsi="Bookman Old Style"/>
          <w:szCs w:val="20"/>
        </w:rPr>
        <w:t>- żądać pisemnych lub ustnych informacji,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3E2100">
        <w:rPr>
          <w:rFonts w:ascii="Bookman Old Style" w:hAnsi="Bookman Old Style"/>
          <w:szCs w:val="20"/>
        </w:rPr>
        <w:t xml:space="preserve">- żądać okazania i udostępnienia dokumentów lub danych informatycznych, 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3E2100">
        <w:rPr>
          <w:rFonts w:ascii="Bookman Old Style" w:hAnsi="Bookman Old Style"/>
          <w:szCs w:val="20"/>
        </w:rPr>
        <w:t>- pobierać nieodpłatnie próbki do badań.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Z czynności kontrolnych zostaje sporządzony protokół, który jest podpisywany przez kontrolującego i kontrolowanego. Jeden egzemplarz protokołu pozostaje 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br/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u kontrolowanego (bez względu na to czy kontrolowany złożył zastrzeżenia do protokołu lub odmówił jego podpisania). 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Jeżeli 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kontrolowany nie zgadza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 się z treścią protokołu może zgłosić 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zastrzeżenia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. Zastrzeżenia muszą mieć formę pisemną i zostać zgłoszone 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t xml:space="preserve">właściwemu organowi 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br/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w terminie 7 dni od dnia otrzymania protokołu. 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Kontrolowany może również odmówić podpisania protokołu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 i wówczas musi złożyć wyjaśnienia dotyczące odmowy podpisu. Wyjaśnienia muszą zostać zgłoszone 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t xml:space="preserve">właściwemu organowi 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>w terminie 7 dni od dnia otrzymania protokołu.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Informacje zawarte w protokole kontroli stanowią podstawę do dalszych działań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t xml:space="preserve"> organu IW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, w tym wydawania decyzji w postępowaniu administracyjnym oraz kierowania zawiadomień do organów ścigania.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Default="00DE22BC" w:rsidP="00DE22BC">
      <w:pPr>
        <w:spacing w:after="0" w:line="276" w:lineRule="auto"/>
        <w:jc w:val="both"/>
        <w:rPr>
          <w:rFonts w:ascii="Bookman Old Style" w:hAnsi="Bookman Old Style"/>
          <w:b/>
          <w:szCs w:val="20"/>
          <w:u w:val="single"/>
        </w:rPr>
      </w:pPr>
      <w:r>
        <w:rPr>
          <w:rFonts w:ascii="Bookman Old Style" w:hAnsi="Bookman Old Style"/>
          <w:b/>
          <w:szCs w:val="20"/>
          <w:u w:val="single"/>
        </w:rPr>
        <w:t>Do działalności nadzorowanych przez organy Inspekcji Weterynaryjnej nie ma zastosowania większość przepisów ustawy Prawo przedsiębiorców dotyczących sposobu przeprowadzania kontroli i czasu kontroli.</w:t>
      </w:r>
    </w:p>
    <w:p w:rsidR="00DE22BC" w:rsidRPr="00A61CC5" w:rsidRDefault="00DE22BC" w:rsidP="00DE22BC">
      <w:pPr>
        <w:spacing w:after="0" w:line="276" w:lineRule="auto"/>
        <w:jc w:val="both"/>
        <w:rPr>
          <w:rFonts w:ascii="Bookman Old Style" w:hAnsi="Bookman Old Style"/>
          <w:b/>
          <w:szCs w:val="20"/>
          <w:u w:val="single"/>
        </w:rPr>
      </w:pPr>
      <w:r w:rsidRPr="008806E0">
        <w:rPr>
          <w:rFonts w:ascii="Bookman Old Style" w:hAnsi="Bookman Old Style"/>
          <w:noProof/>
          <w:szCs w:val="20"/>
          <w:u w:val="single"/>
          <w:lang w:eastAsia="pl-PL"/>
        </w:rPr>
        <w:lastRenderedPageBreak/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5A8EE402" wp14:editId="36CE068E">
                <wp:simplePos x="0" y="0"/>
                <wp:positionH relativeFrom="page">
                  <wp:posOffset>1214120</wp:posOffset>
                </wp:positionH>
                <wp:positionV relativeFrom="paragraph">
                  <wp:posOffset>280035</wp:posOffset>
                </wp:positionV>
                <wp:extent cx="4953000" cy="1403985"/>
                <wp:effectExtent l="0" t="0" r="0" b="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BC" w:rsidRPr="008806E0" w:rsidRDefault="00DE22BC" w:rsidP="00DE22B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permStart w:id="312100995" w:edGrp="everyone"/>
                            <w:r w:rsidRPr="008806E0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Każda osoba prowadząca kontrolę w imieniu organu Inspekcji Weterynaryjnej podlega ochronie przewidzianej dla funkcjonariuszy publicznych.</w:t>
                            </w:r>
                            <w:permEnd w:id="3121009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EE402" id="_x0000_s1027" type="#_x0000_t202" style="position:absolute;left:0;text-align:left;margin-left:95.6pt;margin-top:22.05pt;width:390pt;height:110.55pt;z-index:2516602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" filled="f" stroked="f">
                <v:textbox style="mso-fit-shape-to-text:t">
                  <w:txbxContent>
                    <w:p w:rsidR="00DE22BC" w:rsidRPr="008806E0" w:rsidRDefault="00DE22BC" w:rsidP="00DE22B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permStart w:id="312100995" w:edGrp="everyone"/>
                      <w:r w:rsidRPr="008806E0">
                        <w:rPr>
                          <w:iCs/>
                          <w:color w:val="5B9BD5" w:themeColor="accent1"/>
                          <w:sz w:val="24"/>
                        </w:rPr>
                        <w:t>Każda osoba prowadząca kontrolę w imieniu organu Inspekcji Weterynaryjnej podlega ochronie przewidzianej dla funkcjonariuszy publicznych.</w:t>
                      </w:r>
                      <w:permEnd w:id="31210099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22BC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Pr="00776D26" w:rsidRDefault="00DE22BC" w:rsidP="00DE22BC">
      <w:pPr>
        <w:spacing w:after="0" w:line="276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Kontrolowany jest zobowiązany do udzielania pomocy osobie kontrolującej. </w:t>
      </w:r>
      <w:r w:rsidRPr="00776D26">
        <w:rPr>
          <w:rFonts w:ascii="Bookman Old Style" w:hAnsi="Bookman Old Style"/>
          <w:szCs w:val="20"/>
        </w:rPr>
        <w:t>Uniemożliwienie lub utrudnianie wykonania kontroli st</w:t>
      </w:r>
      <w:r>
        <w:rPr>
          <w:rFonts w:ascii="Bookman Old Style" w:hAnsi="Bookman Old Style"/>
          <w:szCs w:val="20"/>
        </w:rPr>
        <w:t>anowi wykroczenie zagrożone karą</w:t>
      </w:r>
      <w:r w:rsidRPr="00776D26">
        <w:rPr>
          <w:rFonts w:ascii="Bookman Old Style" w:hAnsi="Bookman Old Style"/>
          <w:szCs w:val="20"/>
        </w:rPr>
        <w:t xml:space="preserve"> aresztu, ograniczenia wolności lub grzywny.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  <w:u w:val="single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776D26">
        <w:rPr>
          <w:rFonts w:ascii="Bookman Old Style" w:hAnsi="Bookman Old Style"/>
          <w:szCs w:val="20"/>
        </w:rPr>
        <w:t xml:space="preserve">Kierowanie gróźb oraz stosowanie przemocy w celu zmuszania do zaprzestania wykonywania kontroli, jak również udaremnienie czynności wynikających z nakazów Inspekcji wydanych w związku ze zwalczaniem chorób zakaźnych zwierząt (np. nakazu zabicia zwierząt) </w:t>
      </w:r>
      <w:r>
        <w:rPr>
          <w:rFonts w:ascii="Bookman Old Style" w:hAnsi="Bookman Old Style"/>
          <w:szCs w:val="20"/>
        </w:rPr>
        <w:t>stanowi</w:t>
      </w:r>
      <w:r w:rsidRPr="00776D26">
        <w:rPr>
          <w:rFonts w:ascii="Bookman Old Style" w:hAnsi="Bookman Old Style"/>
          <w:szCs w:val="20"/>
        </w:rPr>
        <w:t xml:space="preserve"> przestępstw</w:t>
      </w:r>
      <w:r>
        <w:rPr>
          <w:rFonts w:ascii="Bookman Old Style" w:hAnsi="Bookman Old Style"/>
          <w:szCs w:val="20"/>
        </w:rPr>
        <w:t>o</w:t>
      </w:r>
      <w:r w:rsidRPr="00776D26">
        <w:rPr>
          <w:rFonts w:ascii="Bookman Old Style" w:hAnsi="Bookman Old Style"/>
          <w:szCs w:val="20"/>
        </w:rPr>
        <w:t xml:space="preserve"> zagrożone karami grzywny, ograniczenia wolności albo pozbawienia wolności.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  <w:u w:val="single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Osobom kontrolującym mogą towarzyszyć 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funkcjonariusze Policji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>, w celu zapewnienia pomocy.</w:t>
      </w:r>
    </w:p>
    <w:p w:rsidR="00960AE3" w:rsidRDefault="00960AE3"/>
    <w:sectPr w:rsidR="0096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BC"/>
    <w:rsid w:val="000527EE"/>
    <w:rsid w:val="00774395"/>
    <w:rsid w:val="00812D54"/>
    <w:rsid w:val="00960AE3"/>
    <w:rsid w:val="00D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A7C6E-0794-4CB4-B069-C725DC34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Mezynska</dc:creator>
  <cp:keywords/>
  <dc:description/>
  <cp:lastModifiedBy>Tomasz Żółciak</cp:lastModifiedBy>
  <cp:revision>2</cp:revision>
  <cp:lastPrinted>2018-09-17T12:55:00Z</cp:lastPrinted>
  <dcterms:created xsi:type="dcterms:W3CDTF">2022-12-16T17:00:00Z</dcterms:created>
  <dcterms:modified xsi:type="dcterms:W3CDTF">2022-12-16T17:00:00Z</dcterms:modified>
</cp:coreProperties>
</file>